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9744" w14:textId="6C87CDDB" w:rsidR="001D7D91" w:rsidRPr="00B61A3B" w:rsidRDefault="007006CE" w:rsidP="001D7D91">
      <w:pPr>
        <w:pStyle w:val="Bezodstpw"/>
        <w:spacing w:line="276" w:lineRule="auto"/>
        <w:jc w:val="left"/>
        <w:rPr>
          <w:rFonts w:ascii="Arial" w:hAnsi="Arial" w:cs="Arial"/>
          <w:sz w:val="22"/>
          <w:szCs w:val="24"/>
          <w:lang w:val="es-ES" w:eastAsia="pl-PL"/>
        </w:rPr>
      </w:pPr>
      <w:r w:rsidRPr="00B61A3B">
        <w:rPr>
          <w:rFonts w:ascii="Arial" w:hAnsi="Arial" w:cs="Arial"/>
          <w:sz w:val="22"/>
          <w:szCs w:val="24"/>
          <w:lang w:val="es-ES" w:eastAsia="pl-PL"/>
        </w:rPr>
        <w:t xml:space="preserve">dr hab. Edvardas Juchnevicius, profesor </w:t>
      </w:r>
      <w:r w:rsidR="001D7D91" w:rsidRPr="00B61A3B">
        <w:rPr>
          <w:rFonts w:ascii="Arial" w:hAnsi="Arial" w:cs="Arial"/>
          <w:sz w:val="22"/>
          <w:szCs w:val="24"/>
          <w:lang w:val="es-ES" w:eastAsia="pl-PL"/>
        </w:rPr>
        <w:t>UG</w:t>
      </w:r>
    </w:p>
    <w:p w14:paraId="71C55CE9" w14:textId="2ACEBB49" w:rsidR="00CD6478" w:rsidRPr="00B61A3B" w:rsidRDefault="007006CE" w:rsidP="001D7D91">
      <w:pPr>
        <w:pStyle w:val="Bezodstpw"/>
        <w:spacing w:line="276" w:lineRule="auto"/>
        <w:jc w:val="left"/>
        <w:rPr>
          <w:rFonts w:ascii="Arial" w:hAnsi="Arial" w:cs="Arial"/>
          <w:sz w:val="22"/>
          <w:szCs w:val="24"/>
          <w:lang w:val="en-GB" w:eastAsia="pl-PL"/>
        </w:rPr>
      </w:pPr>
      <w:proofErr w:type="spellStart"/>
      <w:r w:rsidRPr="00B61A3B">
        <w:rPr>
          <w:rFonts w:ascii="Arial" w:hAnsi="Arial" w:cs="Arial"/>
          <w:sz w:val="22"/>
          <w:szCs w:val="24"/>
          <w:lang w:val="en-GB" w:eastAsia="pl-PL"/>
        </w:rPr>
        <w:t>Uniwersytet</w:t>
      </w:r>
      <w:proofErr w:type="spellEnd"/>
      <w:r w:rsidRPr="00B61A3B">
        <w:rPr>
          <w:rFonts w:ascii="Arial" w:hAnsi="Arial" w:cs="Arial"/>
          <w:sz w:val="22"/>
          <w:szCs w:val="24"/>
          <w:lang w:val="en-GB" w:eastAsia="pl-PL"/>
        </w:rPr>
        <w:t xml:space="preserve"> </w:t>
      </w:r>
      <w:proofErr w:type="spellStart"/>
      <w:r w:rsidRPr="00B61A3B">
        <w:rPr>
          <w:rFonts w:ascii="Arial" w:hAnsi="Arial" w:cs="Arial"/>
          <w:sz w:val="22"/>
          <w:szCs w:val="24"/>
          <w:lang w:val="en-GB" w:eastAsia="pl-PL"/>
        </w:rPr>
        <w:t>Gdański</w:t>
      </w:r>
      <w:proofErr w:type="spellEnd"/>
    </w:p>
    <w:p w14:paraId="0F28A74F" w14:textId="77777777" w:rsidR="007006CE" w:rsidRPr="00B61A3B" w:rsidRDefault="007006CE" w:rsidP="001D7D91">
      <w:pPr>
        <w:pStyle w:val="Bezodstpw"/>
        <w:spacing w:line="276" w:lineRule="auto"/>
        <w:jc w:val="left"/>
        <w:rPr>
          <w:rFonts w:ascii="Arial" w:hAnsi="Arial" w:cs="Arial"/>
          <w:sz w:val="22"/>
          <w:szCs w:val="24"/>
          <w:lang w:val="en-GB" w:eastAsia="pl-PL"/>
        </w:rPr>
      </w:pPr>
    </w:p>
    <w:p w14:paraId="3B8A3847" w14:textId="0E7755B4" w:rsidR="00CD6478" w:rsidRPr="001D7D91" w:rsidRDefault="00CD6478" w:rsidP="001D7D91">
      <w:pPr>
        <w:pStyle w:val="Nagwek1"/>
        <w:spacing w:before="0" w:line="276" w:lineRule="auto"/>
        <w:rPr>
          <w:rFonts w:ascii="Arial" w:hAnsi="Arial" w:cs="Arial"/>
          <w:b/>
          <w:bCs/>
          <w:color w:val="auto"/>
          <w:sz w:val="22"/>
          <w:szCs w:val="22"/>
          <w:lang w:val="en-US" w:eastAsia="pl-PL"/>
        </w:rPr>
      </w:pPr>
      <w:r w:rsidRPr="001D7D91">
        <w:rPr>
          <w:rFonts w:ascii="Arial" w:hAnsi="Arial" w:cs="Arial"/>
          <w:b/>
          <w:bCs/>
          <w:color w:val="auto"/>
          <w:sz w:val="22"/>
          <w:szCs w:val="22"/>
          <w:lang w:val="en-US" w:eastAsia="pl-PL"/>
        </w:rPr>
        <w:t xml:space="preserve">The </w:t>
      </w:r>
      <w:r w:rsidR="00B61A3B">
        <w:rPr>
          <w:rFonts w:ascii="Arial" w:hAnsi="Arial" w:cs="Arial"/>
          <w:b/>
          <w:bCs/>
          <w:color w:val="auto"/>
          <w:sz w:val="22"/>
          <w:szCs w:val="22"/>
          <w:lang w:val="en-US" w:eastAsia="pl-PL"/>
        </w:rPr>
        <w:t>i</w:t>
      </w:r>
      <w:r w:rsidRPr="001D7D91">
        <w:rPr>
          <w:rFonts w:ascii="Arial" w:hAnsi="Arial" w:cs="Arial"/>
          <w:b/>
          <w:bCs/>
          <w:color w:val="auto"/>
          <w:sz w:val="22"/>
          <w:szCs w:val="22"/>
          <w:lang w:val="en-US" w:eastAsia="pl-PL"/>
        </w:rPr>
        <w:t xml:space="preserve">ncome </w:t>
      </w:r>
      <w:r w:rsidR="00B61A3B">
        <w:rPr>
          <w:rFonts w:ascii="Arial" w:hAnsi="Arial" w:cs="Arial"/>
          <w:b/>
          <w:bCs/>
          <w:color w:val="auto"/>
          <w:sz w:val="22"/>
          <w:szCs w:val="22"/>
          <w:lang w:val="en-US" w:eastAsia="pl-PL"/>
        </w:rPr>
        <w:t>s</w:t>
      </w:r>
      <w:r w:rsidRPr="001D7D91">
        <w:rPr>
          <w:rFonts w:ascii="Arial" w:hAnsi="Arial" w:cs="Arial"/>
          <w:b/>
          <w:bCs/>
          <w:color w:val="auto"/>
          <w:sz w:val="22"/>
          <w:szCs w:val="22"/>
          <w:lang w:val="en-US" w:eastAsia="pl-PL"/>
        </w:rPr>
        <w:t xml:space="preserve">ystem of </w:t>
      </w:r>
      <w:r w:rsidR="00B61A3B">
        <w:rPr>
          <w:rFonts w:ascii="Arial" w:hAnsi="Arial" w:cs="Arial"/>
          <w:b/>
          <w:bCs/>
          <w:color w:val="auto"/>
          <w:sz w:val="22"/>
          <w:szCs w:val="22"/>
          <w:lang w:val="en-US" w:eastAsia="pl-PL"/>
        </w:rPr>
        <w:t>l</w:t>
      </w:r>
      <w:r w:rsidRPr="001D7D91">
        <w:rPr>
          <w:rFonts w:ascii="Arial" w:hAnsi="Arial" w:cs="Arial"/>
          <w:b/>
          <w:bCs/>
          <w:color w:val="auto"/>
          <w:sz w:val="22"/>
          <w:szCs w:val="22"/>
          <w:lang w:val="en-US" w:eastAsia="pl-PL"/>
        </w:rPr>
        <w:t>ocal self-governments in Lithuania </w:t>
      </w:r>
    </w:p>
    <w:p w14:paraId="1B174C5E" w14:textId="77777777" w:rsidR="007006CE" w:rsidRDefault="007006CE" w:rsidP="001D7D91">
      <w:pPr>
        <w:pStyle w:val="Bezodstpw"/>
        <w:spacing w:line="276" w:lineRule="auto"/>
        <w:jc w:val="left"/>
        <w:rPr>
          <w:rFonts w:ascii="Arial" w:hAnsi="Arial" w:cs="Arial"/>
          <w:sz w:val="22"/>
          <w:szCs w:val="24"/>
          <w:lang w:val="en-US" w:eastAsia="pl-PL"/>
        </w:rPr>
      </w:pPr>
    </w:p>
    <w:p w14:paraId="409DC958" w14:textId="25A737E0" w:rsidR="00CD6478" w:rsidRPr="007006CE" w:rsidRDefault="00CD6478" w:rsidP="001D7D91">
      <w:pPr>
        <w:pStyle w:val="Bezodstpw"/>
        <w:spacing w:line="276" w:lineRule="auto"/>
        <w:ind w:firstLine="709"/>
        <w:jc w:val="left"/>
        <w:rPr>
          <w:rFonts w:ascii="Arial" w:hAnsi="Arial" w:cs="Arial"/>
          <w:sz w:val="22"/>
          <w:szCs w:val="24"/>
          <w:lang w:val="en-US" w:eastAsia="pl-PL"/>
        </w:rPr>
      </w:pPr>
      <w:r w:rsidRPr="007006CE">
        <w:rPr>
          <w:rFonts w:ascii="Arial" w:hAnsi="Arial" w:cs="Arial"/>
          <w:sz w:val="22"/>
          <w:szCs w:val="24"/>
          <w:lang w:val="en-US" w:eastAsia="pl-PL"/>
        </w:rPr>
        <w:t>The income system of local self-governments plays a crucial role in ensuring their financial autonomy and effective provision of local public services. This paper provides an in-depth analysis of the income system of local self-governments in Lithuania, shedding light on its structure, sources, and implications for local governance. </w:t>
      </w:r>
    </w:p>
    <w:p w14:paraId="03F2794A" w14:textId="67D96A45" w:rsidR="00965010" w:rsidRPr="007006CE" w:rsidRDefault="00CD6478" w:rsidP="001D7D91">
      <w:pPr>
        <w:pStyle w:val="Bezodstpw"/>
        <w:spacing w:line="276" w:lineRule="auto"/>
        <w:ind w:firstLine="709"/>
        <w:jc w:val="left"/>
        <w:rPr>
          <w:rFonts w:ascii="Arial" w:hAnsi="Arial" w:cs="Arial"/>
          <w:sz w:val="22"/>
          <w:szCs w:val="24"/>
          <w:lang w:val="en-US" w:eastAsia="pl-PL"/>
        </w:rPr>
      </w:pPr>
      <w:r w:rsidRPr="007006CE">
        <w:rPr>
          <w:rFonts w:ascii="Arial" w:hAnsi="Arial" w:cs="Arial"/>
          <w:sz w:val="22"/>
          <w:szCs w:val="24"/>
          <w:lang w:val="en-US" w:eastAsia="pl-PL"/>
        </w:rPr>
        <w:t>Through a comparative analysis with international best practices, this paper evaluates the effectiveness of Lithuania's income system in promoting local autonomy and fiscal responsibility. It highlights the strengths and weaknesses of the current system, providing insights into potential areas of improvement to enhance the financial capacity of local self-governments and their ability to meet the diverse needs of their communities. </w:t>
      </w:r>
    </w:p>
    <w:sectPr w:rsidR="00965010" w:rsidRPr="00700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78"/>
    <w:rsid w:val="000E3C0B"/>
    <w:rsid w:val="001133DC"/>
    <w:rsid w:val="00180A23"/>
    <w:rsid w:val="001D7D91"/>
    <w:rsid w:val="00585D3F"/>
    <w:rsid w:val="006D1FB3"/>
    <w:rsid w:val="007006CE"/>
    <w:rsid w:val="007C7951"/>
    <w:rsid w:val="00965010"/>
    <w:rsid w:val="00B61A3B"/>
    <w:rsid w:val="00CD6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9244"/>
  <w15:chartTrackingRefBased/>
  <w15:docId w15:val="{ACB6CA23-AD98-41E6-AAE9-6D9000F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FB3"/>
    <w:pPr>
      <w:spacing w:after="0" w:line="360" w:lineRule="auto"/>
    </w:pPr>
    <w:rPr>
      <w:rFonts w:ascii="Times New Roman" w:hAnsi="Times New Roman" w:cs="Times New Roman"/>
      <w:kern w:val="0"/>
      <w:sz w:val="24"/>
      <w:lang w:val="en-GB"/>
      <w14:ligatures w14:val="none"/>
    </w:rPr>
  </w:style>
  <w:style w:type="paragraph" w:styleId="Nagwek1">
    <w:name w:val="heading 1"/>
    <w:basedOn w:val="Normalny"/>
    <w:next w:val="Normalny"/>
    <w:link w:val="Nagwek1Znak"/>
    <w:uiPriority w:val="9"/>
    <w:qFormat/>
    <w:rsid w:val="001D7D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FB3"/>
    <w:pPr>
      <w:spacing w:after="0" w:line="240" w:lineRule="auto"/>
      <w:jc w:val="both"/>
    </w:pPr>
    <w:rPr>
      <w:rFonts w:ascii="Times New Roman" w:hAnsi="Times New Roman" w:cs="Times New Roman"/>
      <w:sz w:val="20"/>
    </w:rPr>
  </w:style>
  <w:style w:type="character" w:customStyle="1" w:styleId="Nagwek1Znak">
    <w:name w:val="Nagłówek 1 Znak"/>
    <w:basedOn w:val="Domylnaczcionkaakapitu"/>
    <w:link w:val="Nagwek1"/>
    <w:uiPriority w:val="9"/>
    <w:rsid w:val="001D7D91"/>
    <w:rPr>
      <w:rFonts w:asciiTheme="majorHAnsi" w:eastAsiaTheme="majorEastAsia" w:hAnsiTheme="majorHAnsi" w:cstheme="majorBidi"/>
      <w:color w:val="2F5496" w:themeColor="accent1" w:themeShade="BF"/>
      <w:kern w:val="0"/>
      <w:sz w:val="32"/>
      <w:szCs w:val="3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768</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Gonet</dc:creator>
  <cp:keywords/>
  <dc:description/>
  <cp:lastModifiedBy>Bartłomiej Suchodolski</cp:lastModifiedBy>
  <cp:revision>7</cp:revision>
  <dcterms:created xsi:type="dcterms:W3CDTF">2023-09-03T06:45:00Z</dcterms:created>
  <dcterms:modified xsi:type="dcterms:W3CDTF">2023-11-19T13:17:00Z</dcterms:modified>
</cp:coreProperties>
</file>